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FC5B0D" w:rsidP="006C0E76">
      <w:pPr>
        <w:tabs>
          <w:tab w:val="left" w:pos="836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A13F9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505371"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</w:t>
      </w:r>
      <w:r w:rsidR="006C0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</w:t>
      </w:r>
      <w:r w:rsidR="006C0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84D7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będzie finansowane ze środków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Gospodarki Wodnej w Poznaniu</w:t>
      </w:r>
      <w:r w:rsidR="00BE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(www.wfosgw.poznan.pl)</w:t>
      </w:r>
      <w:bookmarkStart w:id="0" w:name="_GoBack"/>
      <w:bookmarkEnd w:id="0"/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budżetu Powiatu Czarnkowsko 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Trzcianeckiego oraz budżetów G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DB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w, Trzcianki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Krzyż</w:t>
      </w:r>
      <w:r w:rsidR="006C0E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enia, Drawska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Lubasz</w:t>
      </w:r>
      <w:r w:rsidR="005510BD">
        <w:rPr>
          <w:rFonts w:ascii="Times New Roman" w:eastAsia="Times New Roman" w:hAnsi="Times New Roman" w:cs="Times New Roman"/>
          <w:sz w:val="24"/>
          <w:szCs w:val="24"/>
          <w:lang w:eastAsia="pl-PL"/>
        </w:rPr>
        <w:t>a i Połajewa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7C56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E5" w:rsidRPr="007A4AE5" w:rsidRDefault="007A4AE5" w:rsidP="007A4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4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kosztów demontażu lub samego odbioru wcześniej zdemontowanych wyrobów zawierających azbest, transportu i unieszkodliwienia ich na składowisku przyznawane będzie w wysokości 100 % całkowitych kosztów. </w:t>
      </w:r>
      <w:r w:rsidRPr="007A4A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CFCFC"/>
        </w:rPr>
        <w:t>Dofinansowanie nie obejmuje kosztów zakupu i montażu nowego pokrycia dachowego.</w:t>
      </w:r>
    </w:p>
    <w:p w:rsidR="00397C56" w:rsidRP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uchwałą Zarządu Powiatu Czarnkowsko – Trzcianeckiego Nr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19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asad i trybu finansowania przedsięwzięć związanych z likwidacją wyrobów zawierających azbest z budynków mieszkalnych, inwentarskich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gospodarczych na terenie powiatu czarnkowsko – trzcianeckiego w roku 201</w:t>
      </w:r>
      <w:r w:rsidR="00E62E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podmioty zainteresowane udziałem w niniejszym przedsięwzięciu składają wnioski do gmin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położone są nieruchomości na druku stanowiącym załącznik nr 2 do w/w uchwały, dołączając wymagane dokumenty niezbędne do przedłożenia wraz z wnioskiem zgodnie z załącznikiem nr 3 do w/w uchwały.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</w:t>
      </w:r>
      <w:r w:rsidR="00E6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 maja 2018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E6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lipca 2018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Pr="009D163D" w:rsidRDefault="00397C56" w:rsidP="00397C5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027A6E">
        <w:rPr>
          <w:rFonts w:ascii="Times New Roman" w:hAnsi="Times New Roman" w:cs="Times New Roman"/>
          <w:b/>
          <w:sz w:val="24"/>
          <w:szCs w:val="24"/>
        </w:rPr>
        <w:t>oraz według kolejności określonej w § 10</w:t>
      </w:r>
      <w:r w:rsidRPr="009D163D">
        <w:rPr>
          <w:rFonts w:ascii="Times New Roman" w:hAnsi="Times New Roman" w:cs="Times New Roman"/>
          <w:sz w:val="24"/>
          <w:szCs w:val="24"/>
        </w:rPr>
        <w:t xml:space="preserve"> „Zasad i trybu finasowania przedsięwzięć związanych z likwidacją wyrobów zawierających azbest z budynków mieszkalnych, inwentarskich i gospodarczych na terenie powiatu czarnkow</w:t>
      </w:r>
      <w:r>
        <w:rPr>
          <w:rFonts w:ascii="Times New Roman" w:hAnsi="Times New Roman" w:cs="Times New Roman"/>
          <w:sz w:val="24"/>
          <w:szCs w:val="24"/>
        </w:rPr>
        <w:t>sko – trzcianeckiego w roku 201</w:t>
      </w:r>
      <w:r w:rsidR="00E62E7D">
        <w:rPr>
          <w:rFonts w:ascii="Times New Roman" w:hAnsi="Times New Roman" w:cs="Times New Roman"/>
          <w:sz w:val="24"/>
          <w:szCs w:val="24"/>
        </w:rPr>
        <w:t>8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7A4AE5">
        <w:rPr>
          <w:rFonts w:ascii="Times New Roman" w:hAnsi="Times New Roman" w:cs="Times New Roman"/>
          <w:sz w:val="24"/>
          <w:szCs w:val="24"/>
        </w:rPr>
        <w:t xml:space="preserve"> -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do wyczerpania limitów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</w:t>
      </w:r>
      <w:r w:rsidRPr="009D163D">
        <w:rPr>
          <w:rFonts w:ascii="Times New Roman" w:hAnsi="Times New Roman" w:cs="Times New Roman"/>
          <w:b/>
          <w:sz w:val="24"/>
          <w:szCs w:val="24"/>
        </w:rPr>
        <w:t>przyzna</w:t>
      </w:r>
      <w:r>
        <w:rPr>
          <w:rFonts w:ascii="Times New Roman" w:hAnsi="Times New Roman" w:cs="Times New Roman"/>
          <w:b/>
          <w:sz w:val="24"/>
          <w:szCs w:val="24"/>
        </w:rPr>
        <w:t>nych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 gminom.</w:t>
      </w:r>
    </w:p>
    <w:p w:rsidR="00397C56" w:rsidRPr="009D163D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0B" w:rsidRDefault="00B4055F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Architektury </w:t>
      </w:r>
      <w:r w:rsidR="007A4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Budownictwa</w:t>
      </w: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</w:t>
      </w:r>
      <w:r w:rsid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realizacją prac związanych </w:t>
      </w: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  <w:r w:rsidR="00925BA6"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8430A" w:rsidRPr="007A4AE5" w:rsidRDefault="00DE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C9">
        <w:rPr>
          <w:rFonts w:ascii="Times New Roman" w:hAnsi="Times New Roman" w:cs="Times New Roman"/>
          <w:sz w:val="24"/>
          <w:szCs w:val="24"/>
        </w:rPr>
        <w:t>Dokumenty w postaci zasad i trybu finansowania usuwania azbestu oraz wniosek</w:t>
      </w:r>
      <w:r w:rsidR="004E4C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7C9">
        <w:rPr>
          <w:rFonts w:ascii="Times New Roman" w:hAnsi="Times New Roman" w:cs="Times New Roman"/>
          <w:sz w:val="24"/>
          <w:szCs w:val="24"/>
        </w:rPr>
        <w:t xml:space="preserve"> z załącznikami dostępne są w urzędach gmin oraz powiatu jak również na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537C9">
        <w:rPr>
          <w:rFonts w:ascii="Times New Roman" w:hAnsi="Times New Roman" w:cs="Times New Roman"/>
          <w:sz w:val="24"/>
          <w:szCs w:val="24"/>
        </w:rPr>
        <w:t xml:space="preserve"> stronach internetowych</w:t>
      </w:r>
      <w:r w:rsidR="007A4AE5">
        <w:rPr>
          <w:rFonts w:ascii="Times New Roman" w:hAnsi="Times New Roman" w:cs="Times New Roman"/>
          <w:sz w:val="24"/>
          <w:szCs w:val="24"/>
        </w:rPr>
        <w:t xml:space="preserve"> poszczególnych Urzędów</w:t>
      </w:r>
      <w:r w:rsidRPr="00B537C9">
        <w:rPr>
          <w:rFonts w:ascii="Times New Roman" w:hAnsi="Times New Roman" w:cs="Times New Roman"/>
          <w:sz w:val="24"/>
          <w:szCs w:val="24"/>
        </w:rPr>
        <w:t>.</w:t>
      </w:r>
    </w:p>
    <w:sectPr w:rsidR="00A8430A" w:rsidRPr="007A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CE2"/>
    <w:multiLevelType w:val="multilevel"/>
    <w:tmpl w:val="95D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027A6E"/>
    <w:rsid w:val="00075B7B"/>
    <w:rsid w:val="00143112"/>
    <w:rsid w:val="00221FE7"/>
    <w:rsid w:val="002628D7"/>
    <w:rsid w:val="002B4E0B"/>
    <w:rsid w:val="0033735C"/>
    <w:rsid w:val="003646E9"/>
    <w:rsid w:val="00397C56"/>
    <w:rsid w:val="004E4C1E"/>
    <w:rsid w:val="00505371"/>
    <w:rsid w:val="005510BD"/>
    <w:rsid w:val="00562384"/>
    <w:rsid w:val="00584D7D"/>
    <w:rsid w:val="005C0B20"/>
    <w:rsid w:val="006C0E76"/>
    <w:rsid w:val="007A4AE5"/>
    <w:rsid w:val="00925BA6"/>
    <w:rsid w:val="00960DBB"/>
    <w:rsid w:val="009D163D"/>
    <w:rsid w:val="00A8430A"/>
    <w:rsid w:val="00B4055F"/>
    <w:rsid w:val="00B9767D"/>
    <w:rsid w:val="00BE2222"/>
    <w:rsid w:val="00BE6AD3"/>
    <w:rsid w:val="00DE658B"/>
    <w:rsid w:val="00DF14BF"/>
    <w:rsid w:val="00E62E7D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cp:lastPrinted>2017-04-07T10:26:00Z</cp:lastPrinted>
  <dcterms:created xsi:type="dcterms:W3CDTF">2018-05-04T07:56:00Z</dcterms:created>
  <dcterms:modified xsi:type="dcterms:W3CDTF">2018-05-04T09:15:00Z</dcterms:modified>
</cp:coreProperties>
</file>