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20" w:rsidRPr="00A62D20" w:rsidRDefault="00A62D20" w:rsidP="00A62D20">
      <w:pPr>
        <w:shd w:val="clear" w:color="auto" w:fill="FFFFFF"/>
        <w:spacing w:after="150" w:line="240" w:lineRule="auto"/>
        <w:outlineLvl w:val="0"/>
        <w:rPr>
          <w:rFonts w:ascii="open_sanssemibold" w:eastAsia="Times New Roman" w:hAnsi="open_sanssemibold" w:cs="Times New Roman"/>
          <w:color w:val="000000"/>
          <w:kern w:val="36"/>
          <w:sz w:val="48"/>
          <w:szCs w:val="48"/>
          <w:lang w:eastAsia="pl-PL"/>
        </w:rPr>
      </w:pPr>
      <w:bookmarkStart w:id="0" w:name="_GoBack"/>
      <w:bookmarkEnd w:id="0"/>
      <w:r w:rsidRPr="00A62D20">
        <w:rPr>
          <w:rFonts w:ascii="open_sanssemibold" w:eastAsia="Times New Roman" w:hAnsi="open_sanssemibold" w:cs="Times New Roman"/>
          <w:color w:val="000000"/>
          <w:kern w:val="36"/>
          <w:sz w:val="48"/>
          <w:szCs w:val="48"/>
          <w:lang w:eastAsia="pl-PL"/>
        </w:rPr>
        <w:t>Rejestr BDO</w:t>
      </w:r>
    </w:p>
    <w:p w:rsidR="00A62D20" w:rsidRPr="00A62D20" w:rsidRDefault="00A62D20" w:rsidP="00A62D20">
      <w:pPr>
        <w:shd w:val="clear" w:color="auto" w:fill="FFFFFF"/>
        <w:spacing w:after="150" w:line="240" w:lineRule="auto"/>
        <w:jc w:val="both"/>
        <w:rPr>
          <w:rFonts w:ascii="open_sansregular" w:eastAsia="Times New Roman" w:hAnsi="open_sansregular" w:cs="Times New Roman"/>
          <w:color w:val="151515"/>
          <w:sz w:val="21"/>
          <w:szCs w:val="21"/>
          <w:lang w:eastAsia="pl-PL"/>
        </w:rPr>
      </w:pPr>
      <w:r w:rsidRPr="00A62D20">
        <w:rPr>
          <w:rFonts w:ascii="open_sansregular" w:eastAsia="Times New Roman" w:hAnsi="open_sansregular" w:cs="Times New Roman"/>
          <w:color w:val="151515"/>
          <w:sz w:val="21"/>
          <w:szCs w:val="21"/>
          <w:lang w:eastAsia="pl-PL"/>
        </w:rPr>
        <w:t>Od 24 stycznia 2018 r. funkcjonuje rejestr podmiotów wprowadzających produkty, produkty w opakowaniach i gospodarujących odpadami prowadzony przez marszałka województwa na podstawie ustawy z dnia 14 grudnia 2012 r. o odpadach (Dz. U. z 2018 r. poz. 21 ze zm.).</w:t>
      </w:r>
    </w:p>
    <w:p w:rsidR="00A62D20" w:rsidRPr="00A62D20" w:rsidRDefault="00A62D20" w:rsidP="00A62D20">
      <w:pPr>
        <w:shd w:val="clear" w:color="auto" w:fill="FFFFFF"/>
        <w:spacing w:after="150" w:line="240" w:lineRule="auto"/>
        <w:jc w:val="center"/>
        <w:rPr>
          <w:rFonts w:ascii="open_sansregular" w:eastAsia="Times New Roman" w:hAnsi="open_sansregular" w:cs="Times New Roman"/>
          <w:color w:val="151515"/>
          <w:sz w:val="21"/>
          <w:szCs w:val="21"/>
          <w:lang w:eastAsia="pl-PL"/>
        </w:rPr>
      </w:pPr>
      <w:r w:rsidRPr="00A62D20">
        <w:rPr>
          <w:rFonts w:ascii="open_sansregular" w:eastAsia="Times New Roman" w:hAnsi="open_sansregular" w:cs="Times New Roman"/>
          <w:color w:val="151515"/>
          <w:sz w:val="21"/>
          <w:szCs w:val="21"/>
          <w:lang w:eastAsia="pl-PL"/>
        </w:rPr>
        <w:t>Rejestr jest dostępny pod adresem: </w:t>
      </w:r>
      <w:hyperlink r:id="rId4" w:history="1">
        <w:r w:rsidRPr="00A62D20">
          <w:rPr>
            <w:rFonts w:ascii="open_sansregular" w:eastAsia="Times New Roman" w:hAnsi="open_sansregular" w:cs="Times New Roman"/>
            <w:color w:val="151515"/>
            <w:sz w:val="21"/>
            <w:szCs w:val="21"/>
            <w:u w:val="single"/>
            <w:lang w:eastAsia="pl-PL"/>
          </w:rPr>
          <w:t>www.bdo.mos.gov.pl</w:t>
        </w:r>
      </w:hyperlink>
    </w:p>
    <w:p w:rsidR="00A62D20" w:rsidRPr="00A62D20" w:rsidRDefault="00A62D20" w:rsidP="00A62D20">
      <w:pPr>
        <w:shd w:val="clear" w:color="auto" w:fill="FFFFFF"/>
        <w:spacing w:after="150" w:line="240" w:lineRule="auto"/>
        <w:jc w:val="both"/>
        <w:rPr>
          <w:rFonts w:ascii="open_sansregular" w:eastAsia="Times New Roman" w:hAnsi="open_sansregular" w:cs="Times New Roman"/>
          <w:color w:val="151515"/>
          <w:sz w:val="21"/>
          <w:szCs w:val="21"/>
          <w:lang w:eastAsia="pl-PL"/>
        </w:rPr>
      </w:pPr>
      <w:r w:rsidRPr="00A62D20">
        <w:rPr>
          <w:rFonts w:ascii="open_sansregular" w:eastAsia="Times New Roman" w:hAnsi="open_sansregular" w:cs="Times New Roman"/>
          <w:color w:val="151515"/>
          <w:sz w:val="21"/>
          <w:szCs w:val="21"/>
          <w:lang w:eastAsia="pl-PL"/>
        </w:rPr>
        <w:t>Organem wskazanym do prowadzenia BDO jest właściwy miejscowo marszałek województwa.</w:t>
      </w:r>
    </w:p>
    <w:p w:rsidR="00A62D20" w:rsidRPr="00A62D20" w:rsidRDefault="00A62D20" w:rsidP="00A62D20">
      <w:pPr>
        <w:shd w:val="clear" w:color="auto" w:fill="FFFFFF"/>
        <w:spacing w:after="150" w:line="240" w:lineRule="auto"/>
        <w:jc w:val="both"/>
        <w:rPr>
          <w:rFonts w:ascii="open_sansregular" w:eastAsia="Times New Roman" w:hAnsi="open_sansregular" w:cs="Times New Roman"/>
          <w:color w:val="151515"/>
          <w:sz w:val="21"/>
          <w:szCs w:val="21"/>
          <w:lang w:eastAsia="pl-PL"/>
        </w:rPr>
      </w:pPr>
      <w:r w:rsidRPr="00A62D20">
        <w:rPr>
          <w:rFonts w:ascii="open_sansregular" w:eastAsia="Times New Roman" w:hAnsi="open_sansregular" w:cs="Times New Roman"/>
          <w:b/>
          <w:bCs/>
          <w:color w:val="151515"/>
          <w:sz w:val="21"/>
          <w:szCs w:val="21"/>
          <w:lang w:eastAsia="pl-PL"/>
        </w:rPr>
        <w:t>Podmioty objęte obowiązkiem złożenia wniosku o wpis do rejestru, są obowiązane do złożenia tego wniosku w terminie 6 miesięcy od dnia utworzenia rejestru i są obowiązane umieszczać numer rejestrowy na dokumentach sporządzanych w związku z prowadzoną działalnością.</w:t>
      </w:r>
    </w:p>
    <w:p w:rsidR="00A62D20" w:rsidRPr="00A62D20" w:rsidRDefault="00A62D20" w:rsidP="00A62D20">
      <w:pPr>
        <w:shd w:val="clear" w:color="auto" w:fill="FFFFFF"/>
        <w:spacing w:after="150" w:line="240" w:lineRule="auto"/>
        <w:jc w:val="both"/>
        <w:rPr>
          <w:rFonts w:ascii="open_sansregular" w:eastAsia="Times New Roman" w:hAnsi="open_sansregular" w:cs="Times New Roman"/>
          <w:color w:val="151515"/>
          <w:sz w:val="21"/>
          <w:szCs w:val="21"/>
          <w:lang w:eastAsia="pl-PL"/>
        </w:rPr>
      </w:pPr>
      <w:r w:rsidRPr="00A62D20">
        <w:rPr>
          <w:rFonts w:ascii="open_sansregular" w:eastAsia="Times New Roman" w:hAnsi="open_sansregular" w:cs="Times New Roman"/>
          <w:color w:val="151515"/>
          <w:sz w:val="21"/>
          <w:szCs w:val="21"/>
          <w:lang w:eastAsia="pl-PL"/>
        </w:rPr>
        <w:t>Więcej informacji na temat wprowadzenia BDO dostępnych jest na stronie internetowej </w:t>
      </w:r>
      <w:hyperlink r:id="rId5" w:history="1">
        <w:r w:rsidRPr="00A62D20">
          <w:rPr>
            <w:rFonts w:ascii="open_sansregular" w:eastAsia="Times New Roman" w:hAnsi="open_sansregular" w:cs="Times New Roman"/>
            <w:b/>
            <w:bCs/>
            <w:color w:val="151515"/>
            <w:sz w:val="21"/>
            <w:szCs w:val="21"/>
            <w:lang w:eastAsia="pl-PL"/>
          </w:rPr>
          <w:t>Marszałka Województwa Wielkopolskiego.</w:t>
        </w:r>
      </w:hyperlink>
    </w:p>
    <w:p w:rsidR="00A62D20" w:rsidRPr="00A62D20" w:rsidRDefault="00A62D20" w:rsidP="00A62D20">
      <w:pPr>
        <w:shd w:val="clear" w:color="auto" w:fill="FFFFFF"/>
        <w:spacing w:after="150" w:line="240" w:lineRule="auto"/>
        <w:jc w:val="both"/>
        <w:rPr>
          <w:rFonts w:ascii="open_sansregular" w:eastAsia="Times New Roman" w:hAnsi="open_sansregular" w:cs="Times New Roman"/>
          <w:color w:val="151515"/>
          <w:sz w:val="21"/>
          <w:szCs w:val="21"/>
          <w:lang w:eastAsia="pl-PL"/>
        </w:rPr>
      </w:pPr>
      <w:r w:rsidRPr="00A62D20">
        <w:rPr>
          <w:rFonts w:ascii="open_sansregular" w:eastAsia="Times New Roman" w:hAnsi="open_sansregular" w:cs="Times New Roman"/>
          <w:b/>
          <w:bCs/>
          <w:color w:val="151515"/>
          <w:sz w:val="21"/>
          <w:szCs w:val="21"/>
          <w:lang w:eastAsia="pl-PL"/>
        </w:rPr>
        <w:t>W związku z powyższym zezwolenia na transport odpadów, wydane przez Star</w:t>
      </w:r>
      <w:r>
        <w:rPr>
          <w:rFonts w:ascii="open_sansregular" w:eastAsia="Times New Roman" w:hAnsi="open_sansregular" w:cs="Times New Roman"/>
          <w:b/>
          <w:bCs/>
          <w:color w:val="151515"/>
          <w:sz w:val="21"/>
          <w:szCs w:val="21"/>
          <w:lang w:eastAsia="pl-PL"/>
        </w:rPr>
        <w:t>ostę Czarnkowsko-Trzcianeckiego</w:t>
      </w:r>
      <w:r w:rsidRPr="00A62D20">
        <w:rPr>
          <w:rFonts w:ascii="open_sansregular" w:eastAsia="Times New Roman" w:hAnsi="open_sansregular" w:cs="Times New Roman"/>
          <w:b/>
          <w:bCs/>
          <w:color w:val="151515"/>
          <w:sz w:val="21"/>
          <w:szCs w:val="21"/>
          <w:lang w:eastAsia="pl-PL"/>
        </w:rPr>
        <w:t xml:space="preserve"> na podstawie przepisów dotychczasowych zachowują ważność na okres nie dłuższy niż do czasu upływu ter</w:t>
      </w:r>
      <w:r>
        <w:rPr>
          <w:rFonts w:ascii="open_sansregular" w:eastAsia="Times New Roman" w:hAnsi="open_sansregular" w:cs="Times New Roman"/>
          <w:b/>
          <w:bCs/>
          <w:color w:val="151515"/>
          <w:sz w:val="21"/>
          <w:szCs w:val="21"/>
          <w:lang w:eastAsia="pl-PL"/>
        </w:rPr>
        <w:t>minu do złożenia wniosku  </w:t>
      </w:r>
      <w:r w:rsidRPr="00A62D20">
        <w:rPr>
          <w:rFonts w:ascii="open_sansregular" w:eastAsia="Times New Roman" w:hAnsi="open_sansregular" w:cs="Times New Roman"/>
          <w:b/>
          <w:bCs/>
          <w:color w:val="151515"/>
          <w:sz w:val="21"/>
          <w:szCs w:val="21"/>
          <w:lang w:eastAsia="pl-PL"/>
        </w:rPr>
        <w:t>o wpis do ww. rejestru (6 miesięcy od dnia utworzenia rejes</w:t>
      </w:r>
      <w:r w:rsidR="002C5FF5">
        <w:rPr>
          <w:rFonts w:ascii="open_sansregular" w:eastAsia="Times New Roman" w:hAnsi="open_sansregular" w:cs="Times New Roman"/>
          <w:b/>
          <w:bCs/>
          <w:color w:val="151515"/>
          <w:sz w:val="21"/>
          <w:szCs w:val="21"/>
          <w:lang w:eastAsia="pl-PL"/>
        </w:rPr>
        <w:t>tru</w:t>
      </w:r>
      <w:r w:rsidRPr="00A62D20">
        <w:rPr>
          <w:rFonts w:ascii="open_sansregular" w:eastAsia="Times New Roman" w:hAnsi="open_sansregular" w:cs="Times New Roman"/>
          <w:b/>
          <w:bCs/>
          <w:color w:val="151515"/>
          <w:sz w:val="21"/>
          <w:szCs w:val="21"/>
          <w:lang w:eastAsia="pl-PL"/>
        </w:rPr>
        <w:t>) lub do dnia uzyskania wpisu do tego rejestru, w przypadku gdy wpis nastąpił w terminie wcześniejszym.</w:t>
      </w:r>
    </w:p>
    <w:p w:rsidR="008D5F92" w:rsidRDefault="008D5F92"/>
    <w:sectPr w:rsidR="008D5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_sanssemibold">
    <w:altName w:val="Times New Roman"/>
    <w:panose1 w:val="00000000000000000000"/>
    <w:charset w:val="00"/>
    <w:family w:val="roman"/>
    <w:notTrueType/>
    <w:pitch w:val="default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D8"/>
    <w:rsid w:val="002C5FF5"/>
    <w:rsid w:val="003261D8"/>
    <w:rsid w:val="008D5F92"/>
    <w:rsid w:val="00A62D20"/>
    <w:rsid w:val="00B4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0B949-C55F-4B0F-98EB-374FE2AF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mww.pl/rejestr-wprowadzajacych-produkty-produkty-w-opakowaniach-i-gospodarujacych-odpadami1" TargetMode="External"/><Relationship Id="rId4" Type="http://schemas.openxmlformats.org/officeDocument/2006/relationships/hyperlink" Target="https://bdo.mos.gov.pl/web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Aleksandra Ginter</cp:lastModifiedBy>
  <cp:revision>2</cp:revision>
  <dcterms:created xsi:type="dcterms:W3CDTF">2018-11-08T13:52:00Z</dcterms:created>
  <dcterms:modified xsi:type="dcterms:W3CDTF">2018-11-08T13:52:00Z</dcterms:modified>
</cp:coreProperties>
</file>